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5E8" w:rsidRDefault="0074650B" w:rsidP="0074650B">
      <w:pPr>
        <w:jc w:val="center"/>
      </w:pPr>
      <w:r>
        <w:t xml:space="preserve">Mystery:  </w:t>
      </w:r>
      <w:r w:rsidR="003B6FED">
        <w:t>“Whodunit” or “Whom do you seek”?</w:t>
      </w:r>
    </w:p>
    <w:p w:rsidR="0074650B" w:rsidRDefault="0074650B" w:rsidP="0074650B">
      <w:r>
        <w:t>When I first began writing The Cross and the Crown,</w:t>
      </w:r>
      <w:r w:rsidR="00C13FCD">
        <w:t xml:space="preserve"> my series of historical novels</w:t>
      </w:r>
      <w:r>
        <w:t xml:space="preserve"> set in Tudor England, I was interested primarily in my main character, a young nun named Catherine Havens.  The first </w:t>
      </w:r>
      <w:r w:rsidR="00C13FCD">
        <w:t>book</w:t>
      </w:r>
      <w:r>
        <w:t xml:space="preserve">, </w:t>
      </w:r>
      <w:r>
        <w:rPr>
          <w:i/>
        </w:rPr>
        <w:t>The Altarpiece</w:t>
      </w:r>
      <w:r>
        <w:t>, opens with the</w:t>
      </w:r>
      <w:r w:rsidR="00C13FCD">
        <w:t xml:space="preserve"> sixteenth-century</w:t>
      </w:r>
      <w:r>
        <w:t xml:space="preserve"> dissolution of the convents and monasteries in England, and one of the “mysteries” is </w:t>
      </w:r>
      <w:r w:rsidR="003B6FED">
        <w:t xml:space="preserve">the hiding place of </w:t>
      </w:r>
      <w:r>
        <w:t xml:space="preserve">the convent’s </w:t>
      </w:r>
      <w:r w:rsidR="003B6FED">
        <w:t xml:space="preserve">missing </w:t>
      </w:r>
      <w:r>
        <w:t>altarpiece.  In constructing that plot, I tried to</w:t>
      </w:r>
      <w:r w:rsidR="003B6FED">
        <w:t xml:space="preserve"> create a bit of traditional mystery, but I laid </w:t>
      </w:r>
      <w:r>
        <w:t>clues that were not too difficult to fol</w:t>
      </w:r>
      <w:r w:rsidR="003B6FED">
        <w:t>low</w:t>
      </w:r>
      <w:r>
        <w:t xml:space="preserve"> because I wanted readers to focus as much on the character development of Catherine as they did on the </w:t>
      </w:r>
      <w:r w:rsidR="003B6FED">
        <w:t>“</w:t>
      </w:r>
      <w:r>
        <w:t>whodunit</w:t>
      </w:r>
      <w:r w:rsidR="003B6FED">
        <w:t>”</w:t>
      </w:r>
      <w:r>
        <w:t xml:space="preserve"> of the missing altarpiece and the dead sexton.</w:t>
      </w:r>
    </w:p>
    <w:p w:rsidR="0074650B" w:rsidRDefault="0074650B" w:rsidP="0074650B">
      <w:r>
        <w:t xml:space="preserve">The second novel in the series, </w:t>
      </w:r>
      <w:r>
        <w:rPr>
          <w:i/>
        </w:rPr>
        <w:t>City of Ladies</w:t>
      </w:r>
      <w:r>
        <w:t>, also contains an element of mystery in</w:t>
      </w:r>
      <w:r w:rsidR="003B6FED">
        <w:t xml:space="preserve"> the plot:  several </w:t>
      </w:r>
      <w:r>
        <w:t xml:space="preserve">former nuns have gone missing and </w:t>
      </w:r>
      <w:r w:rsidR="003B6FED">
        <w:t xml:space="preserve">they </w:t>
      </w:r>
      <w:r>
        <w:t>wind up dead</w:t>
      </w:r>
      <w:r w:rsidR="003B6FED">
        <w:t xml:space="preserve">.  </w:t>
      </w:r>
      <w:r>
        <w:t xml:space="preserve">Catherine, as </w:t>
      </w:r>
      <w:r w:rsidR="003B6FED">
        <w:t xml:space="preserve">the lady of the house, </w:t>
      </w:r>
      <w:r>
        <w:t>wants to know who is committing these horrendous murders.  In time-honored mystery fashion, the killer is revealed at the end . . . sort of.  A question hangs over the conclusion, because the characters are themselves often questionable.</w:t>
      </w:r>
    </w:p>
    <w:p w:rsidR="003B6FED" w:rsidRDefault="0074650B" w:rsidP="0074650B">
      <w:r>
        <w:t>This brings me to my own concern</w:t>
      </w:r>
      <w:r w:rsidR="003B6FED">
        <w:t xml:space="preserve"> with mystery as both plot and character</w:t>
      </w:r>
      <w:r>
        <w:t xml:space="preserve">.  In my series, the great “mystery” of the culture, Renaissance England, is the mystery of the Christian religion.  Not long before Henry VIII broke from Rome, plays performed in cycles were quite common all over Europe.  These </w:t>
      </w:r>
      <w:r w:rsidR="003B6FED">
        <w:t xml:space="preserve">came to be </w:t>
      </w:r>
      <w:r>
        <w:t xml:space="preserve">called “mystery plays” and they told stories from the Bible, both old and new Testaments, often combining quite low comedy with profound representations of holy men and women.  </w:t>
      </w:r>
      <w:r w:rsidR="003B6FED">
        <w:t>The plays probably began with church performances of important moments in the church calendar, and the first one was probably the Easter story.  Mary Magdalene arrives at the tomb of Jesus of Nazareth, only to discover that the tomb is empty.  Distraught, she searches for the body and encounters a man dressed as a gardener.  He says, “</w:t>
      </w:r>
      <w:proofErr w:type="spellStart"/>
      <w:r w:rsidR="003B6FED">
        <w:t>Quem</w:t>
      </w:r>
      <w:proofErr w:type="spellEnd"/>
      <w:r w:rsidR="003B6FED">
        <w:t xml:space="preserve"> </w:t>
      </w:r>
      <w:proofErr w:type="spellStart"/>
      <w:r w:rsidR="003B6FED">
        <w:t>quaeritis</w:t>
      </w:r>
      <w:proofErr w:type="spellEnd"/>
      <w:r w:rsidR="003B6FED">
        <w:t xml:space="preserve">?”—or “Whom do you seek?”  She looks into his face and </w:t>
      </w:r>
      <w:r w:rsidR="00637830">
        <w:t xml:space="preserve">discovers </w:t>
      </w:r>
      <w:r w:rsidR="003B6FED">
        <w:t>the greatest mystery of the church:  Jesus has risen from the grave.  That resurrection, promised to all believ</w:t>
      </w:r>
      <w:r w:rsidR="00637830">
        <w:t>ers</w:t>
      </w:r>
      <w:r w:rsidR="003B6FED">
        <w:t>, becomes the great “mystery”</w:t>
      </w:r>
      <w:r w:rsidR="00637830">
        <w:t xml:space="preserve"> of the Christian faith:  all humans are mortal and all </w:t>
      </w:r>
      <w:proofErr w:type="gramStart"/>
      <w:r w:rsidR="00637830">
        <w:t>humans</w:t>
      </w:r>
      <w:proofErr w:type="gramEnd"/>
      <w:r w:rsidR="00637830">
        <w:t xml:space="preserve"> sin, and yet all can </w:t>
      </w:r>
      <w:r w:rsidR="003B6FED">
        <w:t>rise again</w:t>
      </w:r>
      <w:r w:rsidR="00637830">
        <w:t xml:space="preserve"> from death</w:t>
      </w:r>
      <w:r w:rsidR="003B6FED">
        <w:t>.</w:t>
      </w:r>
    </w:p>
    <w:p w:rsidR="0074650B" w:rsidRDefault="0074650B" w:rsidP="0074650B">
      <w:r>
        <w:t>The plays</w:t>
      </w:r>
      <w:r w:rsidR="003B6FED">
        <w:t xml:space="preserve"> soon moved out of the church and were put on</w:t>
      </w:r>
      <w:r w:rsidR="00637830">
        <w:t xml:space="preserve"> in towns and villages</w:t>
      </w:r>
      <w:r w:rsidR="003B6FED">
        <w:t xml:space="preserve"> during the summer, with large</w:t>
      </w:r>
      <w:r w:rsidR="00637830">
        <w:t xml:space="preserve"> wagons used</w:t>
      </w:r>
      <w:r w:rsidR="003B6FED">
        <w:t xml:space="preserve"> as mobile stages.  The</w:t>
      </w:r>
      <w:r w:rsidR="00637830">
        <w:t xml:space="preserve"> stories</w:t>
      </w:r>
      <w:r w:rsidR="003B6FED">
        <w:t xml:space="preserve"> grew in number and by the fifteenth century were </w:t>
      </w:r>
      <w:r w:rsidR="00637830">
        <w:t xml:space="preserve">shown </w:t>
      </w:r>
      <w:r w:rsidR="003B6FED">
        <w:t>in great cycles, with the different individual plays performed simultaneously in village squares and along high ro</w:t>
      </w:r>
      <w:r w:rsidR="00637830">
        <w:t>ads.  They often featured</w:t>
      </w:r>
      <w:r w:rsidR="003B6FED">
        <w:t xml:space="preserve"> elaborate sets and costumes, made by</w:t>
      </w:r>
      <w:r>
        <w:t xml:space="preserve"> local craftsmen and labor guild members</w:t>
      </w:r>
      <w:r w:rsidR="003B6FED">
        <w:t xml:space="preserve">, </w:t>
      </w:r>
      <w:r w:rsidR="00E54BF0">
        <w:t xml:space="preserve">who were lucky enough to have steady work.  They </w:t>
      </w:r>
      <w:r w:rsidR="003B6FED">
        <w:t>also performed the various parts</w:t>
      </w:r>
      <w:r w:rsidR="00E54BF0">
        <w:t>, both good and evil</w:t>
      </w:r>
      <w:r>
        <w:t>.  These labor guilds were called “mysteries.”</w:t>
      </w:r>
      <w:r w:rsidR="006E67A9">
        <w:t xml:space="preserve">  So these “mystery plays” contained within their very name multiple meanings.  They played out the “mystery” of God’s creation, of the existence of evil, and of the forgiveness of sin.  They were also played by actors who were members of “mysteries.”</w:t>
      </w:r>
    </w:p>
    <w:p w:rsidR="006E67A9" w:rsidRDefault="006E67A9" w:rsidP="0074650B">
      <w:r>
        <w:lastRenderedPageBreak/>
        <w:t xml:space="preserve">All of this has been in my mind as I’ve been </w:t>
      </w:r>
      <w:r w:rsidR="00637830">
        <w:t xml:space="preserve">writing the series, especially as I’ve been </w:t>
      </w:r>
      <w:r>
        <w:t xml:space="preserve">revising book three, </w:t>
      </w:r>
      <w:r>
        <w:rPr>
          <w:i/>
        </w:rPr>
        <w:t>The King’s Sisters</w:t>
      </w:r>
      <w:r>
        <w:t>.  There is some mystery involved</w:t>
      </w:r>
      <w:r w:rsidR="00637830">
        <w:t xml:space="preserve"> in the plot</w:t>
      </w:r>
      <w:r>
        <w:t xml:space="preserve"> (though I won’t reveal exactly what!), but, for me, the genre of the mystery novel—the whodunit</w:t>
      </w:r>
      <w:r w:rsidR="00637830">
        <w:t xml:space="preserve"> element</w:t>
      </w:r>
      <w:r>
        <w:t xml:space="preserve">—is complicated in writing about people of faith and moments of doubt during the Renaissance.  The mystery of murder—the “peculiar crime,” as P.D. James puts it—is bound up with the mystery of good and evil and the mystery of </w:t>
      </w:r>
      <w:r w:rsidR="00637830">
        <w:t>human choice, as well as the mystery of power</w:t>
      </w:r>
      <w:r>
        <w:t xml:space="preserve">, thought to have been conferred on the king at coronation . . . and </w:t>
      </w:r>
      <w:r w:rsidR="00637830">
        <w:t xml:space="preserve">putting into his hands the decision to grant life or </w:t>
      </w:r>
      <w:r>
        <w:t xml:space="preserve">death </w:t>
      </w:r>
      <w:r w:rsidR="00637830">
        <w:t xml:space="preserve">to </w:t>
      </w:r>
      <w:r>
        <w:t>his subjects.</w:t>
      </w:r>
    </w:p>
    <w:p w:rsidR="006E67A9" w:rsidRDefault="006E67A9" w:rsidP="0074650B">
      <w:r>
        <w:t>Do I make use of the traditional clues and final reveal of classical myster</w:t>
      </w:r>
      <w:r w:rsidR="00637830">
        <w:t>y plots</w:t>
      </w:r>
      <w:r>
        <w:t xml:space="preserve">?  Sometimes I do, though not always in traditional ways.  I still like to think of mystery as not only a genre—and who doesn’t like to be on the edge of the seat, reading to find out who the criminal really is?—but also as a </w:t>
      </w:r>
      <w:r w:rsidR="00637830">
        <w:t xml:space="preserve">way of thinking about character.  The </w:t>
      </w:r>
      <w:r>
        <w:t>word</w:t>
      </w:r>
      <w:r w:rsidR="00637830">
        <w:t xml:space="preserve"> has</w:t>
      </w:r>
      <w:r>
        <w:t xml:space="preserve"> deep roots in social class and religious belief.  Human character</w:t>
      </w:r>
      <w:r w:rsidR="00637830">
        <w:t xml:space="preserve"> itself</w:t>
      </w:r>
      <w:r>
        <w:t xml:space="preserve"> is also a mystery, and the more elements that are revealed, the more readers understand why anyone does what he or she does.  What exactly </w:t>
      </w:r>
      <w:r>
        <w:rPr>
          <w:i/>
        </w:rPr>
        <w:t xml:space="preserve">is </w:t>
      </w:r>
      <w:r>
        <w:t>crime?  Is it murder if the king orders the killing?  Is it treason if a plot to circumvent the king’s laws succeeds?</w:t>
      </w:r>
    </w:p>
    <w:p w:rsidR="00EE24C7" w:rsidRDefault="00EE24C7" w:rsidP="0074650B">
      <w:r>
        <w:t>F</w:t>
      </w:r>
      <w:r w:rsidR="006E67A9">
        <w:t xml:space="preserve">or me, mystery becomes almost </w:t>
      </w:r>
      <w:r w:rsidR="00637830">
        <w:t xml:space="preserve">emblematic </w:t>
      </w:r>
      <w:r w:rsidR="006E67A9">
        <w:t>sometimes</w:t>
      </w:r>
      <w:r w:rsidR="00637830">
        <w:t>.  The “whodunit” in fiction always, for me, is bound up with</w:t>
      </w:r>
      <w:r>
        <w:t xml:space="preserve"> the discovery of</w:t>
      </w:r>
      <w:r w:rsidR="00E54BF0">
        <w:t xml:space="preserve"> human</w:t>
      </w:r>
      <w:r w:rsidR="00637830">
        <w:t xml:space="preserve"> character—“whom do you seek?”  We read mystery, at least in part, because it deals with fundamental questions of good and evil . . . and sometimes we </w:t>
      </w:r>
      <w:r>
        <w:t xml:space="preserve">are led to </w:t>
      </w:r>
      <w:r w:rsidR="00637830">
        <w:t xml:space="preserve">understand the criminal, even </w:t>
      </w:r>
      <w:r w:rsidR="00E54BF0">
        <w:t>as we applaud the person who unravels the crime</w:t>
      </w:r>
      <w:r w:rsidR="00637830">
        <w:t xml:space="preserve">.  Mystery forces readers to consider what makes a person resort to </w:t>
      </w:r>
      <w:r w:rsidR="00E54BF0">
        <w:t>lying, cheating, stealing, or killing</w:t>
      </w:r>
      <w:r w:rsidR="00637830">
        <w:t xml:space="preserve">, and </w:t>
      </w:r>
      <w:r>
        <w:t xml:space="preserve">in doing so, it </w:t>
      </w:r>
      <w:r w:rsidR="00637830">
        <w:t>raises a question for all of us.  How far are we from becoming criminals ourselves?  What would push any of us over that edge</w:t>
      </w:r>
      <w:r w:rsidR="00E54BF0">
        <w:t xml:space="preserve">, </w:t>
      </w:r>
      <w:r w:rsidR="00637830">
        <w:t>into an act so heinou</w:t>
      </w:r>
      <w:r>
        <w:t>s that it requires punishment?</w:t>
      </w:r>
    </w:p>
    <w:p w:rsidR="006E67A9" w:rsidRDefault="00C13FCD" w:rsidP="0074650B">
      <w:r>
        <w:t>The answer can be</w:t>
      </w:r>
      <w:r w:rsidR="00EE24C7">
        <w:t xml:space="preserve"> an uncomfortable one:  we all make errors of judgment; perform hasty, ill-thought-out acts; and commit offenses against others</w:t>
      </w:r>
      <w:r w:rsidR="00E54BF0">
        <w:t>, and our circumstances may be the only difference between us and the “bad guy.”</w:t>
      </w:r>
      <w:r w:rsidR="00EE24C7">
        <w:t xml:space="preserve">  </w:t>
      </w:r>
      <w:r w:rsidR="00E54BF0">
        <w:t>We may all be just a few unlucky turns fro</w:t>
      </w:r>
      <w:r>
        <w:t>m becoming that</w:t>
      </w:r>
      <w:r w:rsidRPr="00C13FCD">
        <w:t xml:space="preserve"> </w:t>
      </w:r>
      <w:r>
        <w:t>lawbreaker</w:t>
      </w:r>
      <w:r w:rsidR="00E54BF0">
        <w:t xml:space="preserve">.  </w:t>
      </w:r>
      <w:r w:rsidR="00EE24C7">
        <w:t xml:space="preserve">The mystery, both as plot and character, </w:t>
      </w:r>
      <w:r>
        <w:t>dramatizes this fictionally</w:t>
      </w:r>
      <w:r w:rsidR="00EE24C7">
        <w:t xml:space="preserve"> and has long allowed us to </w:t>
      </w:r>
      <w:r>
        <w:t xml:space="preserve">both to revel in the </w:t>
      </w:r>
      <w:r w:rsidR="00EE24C7">
        <w:t xml:space="preserve">tangled events that lead to crime and </w:t>
      </w:r>
      <w:r>
        <w:t xml:space="preserve">to rehabilitate </w:t>
      </w:r>
      <w:r w:rsidR="00EE24C7">
        <w:t>the tangled hearts that we all carry within us.</w:t>
      </w:r>
    </w:p>
    <w:p w:rsidR="00957F07" w:rsidRDefault="00957F07" w:rsidP="0074650B">
      <w:r>
        <w:t>This essay originally appeared on Sarah Johnson’s site, at the following URL:</w:t>
      </w:r>
    </w:p>
    <w:p w:rsidR="00957F07" w:rsidRPr="0074650B" w:rsidRDefault="00957F07" w:rsidP="0074650B">
      <w:r w:rsidRPr="00957F07">
        <w:t>http://readingthepast.blogspot.com/2014/11/mystery-whodunit-or-whom-do-you-seek.html</w:t>
      </w:r>
      <w:bookmarkStart w:id="0" w:name="_GoBack"/>
      <w:bookmarkEnd w:id="0"/>
    </w:p>
    <w:sectPr w:rsidR="00957F07" w:rsidRPr="007465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50B"/>
    <w:rsid w:val="003B6FED"/>
    <w:rsid w:val="00637830"/>
    <w:rsid w:val="00664794"/>
    <w:rsid w:val="006E67A9"/>
    <w:rsid w:val="0074650B"/>
    <w:rsid w:val="00957F07"/>
    <w:rsid w:val="00C13FCD"/>
    <w:rsid w:val="00E205E8"/>
    <w:rsid w:val="00E3402F"/>
    <w:rsid w:val="00E54BF0"/>
    <w:rsid w:val="00EE24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878</Words>
  <Characters>5006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Kennedy</dc:creator>
  <cp:lastModifiedBy>Sarah Kennedy</cp:lastModifiedBy>
  <cp:revision>8</cp:revision>
  <dcterms:created xsi:type="dcterms:W3CDTF">2014-10-22T17:29:00Z</dcterms:created>
  <dcterms:modified xsi:type="dcterms:W3CDTF">2018-11-12T20:38:00Z</dcterms:modified>
</cp:coreProperties>
</file>